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DF" w:rsidRPr="0027213C" w:rsidRDefault="00F60221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3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D31DF"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№ </w:t>
      </w:r>
      <w:r w:rsidR="00213674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«Учим детей рассказывать</w:t>
      </w:r>
      <w:r w:rsidRPr="00272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2D31DF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1DF" w:rsidRPr="0027213C" w:rsidRDefault="002D31DF" w:rsidP="00B9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2D31DF" w:rsidRPr="0027213C" w:rsidRDefault="002D31DF" w:rsidP="00B9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B9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213674">
        <w:rPr>
          <w:rFonts w:ascii="Times New Roman" w:eastAsia="Times New Roman" w:hAnsi="Times New Roman" w:cs="Times New Roman"/>
          <w:sz w:val="28"/>
          <w:szCs w:val="28"/>
          <w:lang w:eastAsia="ru-RU"/>
        </w:rPr>
        <w:t>109</w:t>
      </w:r>
    </w:p>
    <w:p w:rsidR="002D31DF" w:rsidRPr="0027213C" w:rsidRDefault="00B9038E" w:rsidP="00B9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</w:t>
      </w:r>
    </w:p>
    <w:p w:rsidR="002D31DF" w:rsidRPr="0027213C" w:rsidRDefault="002D31DF" w:rsidP="00B9038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Pr="0027213C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1DF" w:rsidRDefault="002D31DF" w:rsidP="002D31DF">
      <w:pPr>
        <w:autoSpaceDE w:val="0"/>
        <w:autoSpaceDN w:val="0"/>
        <w:adjustRightInd w:val="0"/>
        <w:spacing w:after="0" w:line="240" w:lineRule="auto"/>
        <w:jc w:val="center"/>
        <w:rPr>
          <w:rStyle w:val="c0"/>
        </w:rPr>
      </w:pP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602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 2017</w:t>
      </w:r>
      <w:r w:rsidRPr="00272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D31DF" w:rsidRDefault="002D31DF" w:rsidP="00F6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-3842385</wp:posOffset>
            </wp:positionH>
            <wp:positionV relativeFrom="paragraph">
              <wp:posOffset>-550545</wp:posOffset>
            </wp:positionV>
            <wp:extent cx="7562850" cy="11506200"/>
            <wp:effectExtent l="0" t="0" r="0" b="0"/>
            <wp:wrapNone/>
            <wp:docPr id="16" name="Рисунок 16" descr="D:\ОФОРМЛЕНИЕ ГРУППЫ\светлана\фо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ОФОРМЛЕНИЕ ГРУППЫ\светлана\фоны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50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221" w:rsidRPr="009623B8" w:rsidRDefault="002D31DF" w:rsidP="00F60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B8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152400</wp:posOffset>
            </wp:positionV>
            <wp:extent cx="2486025" cy="1835150"/>
            <wp:effectExtent l="0" t="0" r="0" b="0"/>
            <wp:wrapSquare wrapText="bothSides"/>
            <wp:docPr id="4" name="Рисунок 4" descr="C:\Users\Детский сад №91_10\Desktop\9b5e21865d35a72b396e2769ea459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кий сад №91_10\Desktop\9b5e21865d35a72b396e2769ea45907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221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Учить ребенка рассказывать — это значит формировать его связную речь. Эта задача входит как составная в общую задачу развития речи детей дошкольного возраста. Овладение связными формами высказываний — сложный и длительный процесс. Обучая ребенка рассказыванию, т.е. самостоятельному связному и последовательному изложению своих мыслей, взрослый помогает ему находить точные слова и словосочетания, правильно строить предложения, логически связывать их друг с другом, соблюдать нормы </w:t>
      </w:r>
      <w:proofErr w:type="spellStart"/>
      <w:r w:rsidR="00F60221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звуко</w:t>
      </w:r>
      <w:proofErr w:type="spellEnd"/>
      <w:r w:rsidR="00F60221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 </w:t>
      </w:r>
      <w:proofErr w:type="spellStart"/>
      <w:r w:rsidR="00F60221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словопроизношения</w:t>
      </w:r>
      <w:proofErr w:type="spellEnd"/>
      <w:r w:rsidR="00F60221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   Развивая связную монологическую речь, важно научить ребенка пересказывать короткие литературные тексты (сказки, рассказы). Пересказывая сказки с несложным сюжетом («Репка», «Колобок», «Курочка Ряба»), у ребенка вырабатывается умение слушать литературное произведение, отвечать на вопросы взрослых, включать в рассказ взрослого отдельные слова и предложения, как бы помогая ему. Так малыш подводится к самостоятельному воспроизведению литературного произведения.</w:t>
      </w:r>
      <w:r w:rsidR="0071672A" w:rsidRPr="007167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2E78" w:rsidRPr="009623B8" w:rsidRDefault="00FD64B4" w:rsidP="007D2E78">
      <w:pPr>
        <w:pStyle w:val="c4"/>
        <w:rPr>
          <w:rStyle w:val="c0"/>
          <w:color w:val="FF0000"/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          </w:t>
      </w:r>
      <w:r w:rsidR="007D2E78" w:rsidRPr="009623B8">
        <w:rPr>
          <w:rStyle w:val="c0"/>
          <w:sz w:val="28"/>
          <w:szCs w:val="28"/>
        </w:rPr>
        <w:t xml:space="preserve">Давно установлено, что к старшему дошкольному возрасту проявляются существенные различия в уровне речи детей. Это показывает и мой опыт педагогической деятельности. Главной задачей развития связной речи ребёнка в данном возрасте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 и явлениях природы, создание разных видов творческих рассказов, освоение форм речи-рассуждения (объяснительная речь, речь-доказательство, речь-планирование), а также сочинение рассказов по картине, и серии сюжетных картинок. </w:t>
      </w:r>
      <w:r w:rsidRPr="009623B8">
        <w:rPr>
          <w:rStyle w:val="c0"/>
          <w:sz w:val="28"/>
          <w:szCs w:val="28"/>
        </w:rPr>
        <w:t xml:space="preserve"> </w:t>
      </w:r>
      <w:r w:rsidR="007D2E78" w:rsidRPr="009623B8">
        <w:rPr>
          <w:rStyle w:val="c0"/>
          <w:sz w:val="28"/>
          <w:szCs w:val="28"/>
        </w:rPr>
        <w:t xml:space="preserve">Все вышеназванные виды речевой деятельности актуальны при работе над развитием связной речи детей. Но у меня особый интерес вызывают последние, т. к. их подготовка и проведение всегда были и остаются одними из самых трудных как для детей, так и для педагога.  Поэтому в своей работе я использую прием </w:t>
      </w:r>
      <w:r w:rsidR="007D2E78" w:rsidRPr="009623B8">
        <w:rPr>
          <w:rStyle w:val="c0"/>
          <w:color w:val="FF0000"/>
          <w:sz w:val="28"/>
          <w:szCs w:val="28"/>
        </w:rPr>
        <w:t>мнемотехники.</w:t>
      </w:r>
    </w:p>
    <w:p w:rsidR="007D2E78" w:rsidRPr="009623B8" w:rsidRDefault="007D2E78" w:rsidP="007D2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b/>
          <w:sz w:val="28"/>
          <w:szCs w:val="28"/>
        </w:rPr>
        <w:t>Мнемотехника</w:t>
      </w: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в переводе с греческого — «искусство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и, </w:t>
      </w:r>
      <w:proofErr w:type="gramStart"/>
      <w:r w:rsidRPr="009623B8">
        <w:rPr>
          <w:rFonts w:ascii="Times New Roman" w:eastAsia="Calibri" w:hAnsi="Times New Roman" w:cs="Times New Roman"/>
          <w:sz w:val="28"/>
          <w:szCs w:val="28"/>
        </w:rPr>
        <w:t>конечно,  развитие</w:t>
      </w:r>
      <w:proofErr w:type="gram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речи. </w:t>
      </w:r>
    </w:p>
    <w:p w:rsidR="007D2E78" w:rsidRPr="009623B8" w:rsidRDefault="007D2E78" w:rsidP="007D2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Основной инструмент мнемотехники – </w:t>
      </w:r>
      <w:proofErr w:type="spellStart"/>
      <w:r w:rsidRPr="009623B8">
        <w:rPr>
          <w:rFonts w:ascii="Times New Roman" w:eastAsia="Calibri" w:hAnsi="Times New Roman" w:cs="Times New Roman"/>
          <w:b/>
          <w:sz w:val="28"/>
          <w:szCs w:val="28"/>
        </w:rPr>
        <w:t>мнемотаблицы</w:t>
      </w:r>
      <w:proofErr w:type="spell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, которые помогают педагогу сделать процесс обучения </w:t>
      </w:r>
      <w:proofErr w:type="gramStart"/>
      <w:r w:rsidRPr="009623B8">
        <w:rPr>
          <w:rFonts w:ascii="Times New Roman" w:eastAsia="Calibri" w:hAnsi="Times New Roman" w:cs="Times New Roman"/>
          <w:sz w:val="28"/>
          <w:szCs w:val="28"/>
        </w:rPr>
        <w:t>рассказыванию  более</w:t>
      </w:r>
      <w:proofErr w:type="gram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увлекательным, интересным, развивающим. </w:t>
      </w:r>
      <w:proofErr w:type="spellStart"/>
      <w:r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– это набор </w:t>
      </w:r>
      <w:r w:rsidRPr="009623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условных знаков, которые расположены в определённой </w:t>
      </w:r>
      <w:proofErr w:type="gramStart"/>
      <w:r w:rsidRPr="009623B8">
        <w:rPr>
          <w:rFonts w:ascii="Times New Roman" w:eastAsia="Calibri" w:hAnsi="Times New Roman" w:cs="Times New Roman"/>
          <w:sz w:val="28"/>
          <w:szCs w:val="28"/>
        </w:rPr>
        <w:t>логической  последовательности</w:t>
      </w:r>
      <w:proofErr w:type="gram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составляются в зависимости от объёма рассказа, который может составить ребенок в определённом возрасте.</w:t>
      </w:r>
    </w:p>
    <w:p w:rsidR="007D2E78" w:rsidRPr="009623B8" w:rsidRDefault="002D31DF" w:rsidP="007D2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-1138555</wp:posOffset>
            </wp:positionV>
            <wp:extent cx="7553325" cy="10687050"/>
            <wp:effectExtent l="0" t="0" r="0" b="0"/>
            <wp:wrapNone/>
            <wp:docPr id="18" name="Рисунок 18" descr="D:\ОФОРМЛЕНИЕ ГРУППЫ\светлана\фо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ОФОРМЛЕНИЕ ГРУППЫ\светлана\фоны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5A91"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9700895</wp:posOffset>
            </wp:positionV>
            <wp:extent cx="5940425" cy="9324975"/>
            <wp:effectExtent l="0" t="0" r="0" b="0"/>
            <wp:wrapNone/>
            <wp:docPr id="17" name="Рисунок 17" descr="D:\ОФОРМЛЕНИЕ ГРУППЫ\светлана\фо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ОФОРМЛЕНИЕ ГРУППЫ\светлана\фоны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7D2E78"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="007D2E78" w:rsidRPr="009623B8">
        <w:rPr>
          <w:rFonts w:ascii="Times New Roman" w:eastAsia="Calibri" w:hAnsi="Times New Roman" w:cs="Times New Roman"/>
          <w:sz w:val="28"/>
          <w:szCs w:val="28"/>
        </w:rPr>
        <w:t xml:space="preserve"> служат дидактическим материалом и используются: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-для обогащения словарного запаса;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-при обучении составлением рассказов;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-при пересказах произведений художественной литературы;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-при отгадывании и отгадывании загадок;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-при заучивании стихов.</w:t>
      </w:r>
      <w:r w:rsidR="00595A91" w:rsidRPr="00595A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D2E78" w:rsidRPr="009623B8" w:rsidRDefault="007D2E78" w:rsidP="007D2E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Учитывая вышесказанное, я решила разработать методическое пособие по использованию для обучения детей старшего дошкольного возраста связному рассказыванию. Были поставлены следующие задачи: 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- разработать условные обозначения предметов, из признаков и действий; объединить их </w:t>
      </w:r>
      <w:proofErr w:type="gramStart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proofErr w:type="spellStart"/>
      <w:r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proofErr w:type="gramEnd"/>
      <w:r w:rsidRPr="009623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2E78" w:rsidRPr="009623B8" w:rsidRDefault="007D2E78" w:rsidP="007D2E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- учить детей составлять небольшой описательный рассказ с опорой на </w:t>
      </w:r>
      <w:proofErr w:type="spellStart"/>
      <w:r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9623B8">
        <w:rPr>
          <w:rFonts w:ascii="Times New Roman" w:eastAsia="Calibri" w:hAnsi="Times New Roman" w:cs="Times New Roman"/>
          <w:sz w:val="28"/>
          <w:szCs w:val="28"/>
        </w:rPr>
        <w:t>, используя свои знания о внешнем виде и жизни животных, птиц, людей и т.д., отбирая для рассказа интересные факты и события.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 учить детей подбирать наиболее точные определения при описании внешнего вида объекта живой и неживой природы с опорой на схему;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 учить самостоятельно начинать и завершать рассказ;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- учить ребенка </w:t>
      </w:r>
      <w:proofErr w:type="gramStart"/>
      <w:r w:rsidRPr="009623B8">
        <w:rPr>
          <w:rFonts w:ascii="Times New Roman" w:eastAsia="Calibri" w:hAnsi="Times New Roman" w:cs="Times New Roman"/>
          <w:sz w:val="28"/>
          <w:szCs w:val="28"/>
        </w:rPr>
        <w:t>точно,  лаконично</w:t>
      </w:r>
      <w:proofErr w:type="gramEnd"/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 и образно описывать предметы, явления;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 учить детей подбирать к предмету слова – эпитеты, характеризующие предмет и отображающие субъективное отношение ребёнка к нему;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>- учить придумывать рассказ по предложенной схеме, не отступая от темы, не повторяя сюжетов товарищей.</w:t>
      </w:r>
    </w:p>
    <w:p w:rsidR="007D2E78" w:rsidRPr="009623B8" w:rsidRDefault="007D2E78" w:rsidP="007D2E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23B8">
        <w:rPr>
          <w:rFonts w:ascii="Times New Roman" w:eastAsia="Calibri" w:hAnsi="Times New Roman" w:cs="Times New Roman"/>
          <w:sz w:val="28"/>
          <w:szCs w:val="28"/>
        </w:rPr>
        <w:t xml:space="preserve">- учить составлять рассказ без </w:t>
      </w:r>
      <w:proofErr w:type="spellStart"/>
      <w:r w:rsidRPr="009623B8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9623B8">
        <w:rPr>
          <w:rFonts w:ascii="Times New Roman" w:eastAsia="Calibri" w:hAnsi="Times New Roman" w:cs="Times New Roman"/>
          <w:sz w:val="28"/>
          <w:szCs w:val="28"/>
        </w:rPr>
        <w:t>.</w:t>
      </w:r>
      <w:r w:rsidR="00FD64B4" w:rsidRPr="009623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1672A" w:rsidRDefault="0071672A" w:rsidP="007D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15875</wp:posOffset>
            </wp:positionH>
            <wp:positionV relativeFrom="margin">
              <wp:posOffset>5251450</wp:posOffset>
            </wp:positionV>
            <wp:extent cx="1304925" cy="981075"/>
            <wp:effectExtent l="0" t="0" r="0" b="0"/>
            <wp:wrapSquare wrapText="bothSides"/>
            <wp:docPr id="3" name="Рисунок 3" descr="SWScan00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" name="Рисунок 2" descr="SWScan00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E78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  Очень любят малыши рассматривать игрушки. Именно это, скорее всего, побуждает их к высказыванию. Сначала взрослый предлагает ребенку внимательно рассмотреть игрушку. Первые вопросы направлены на характерные особенности внешнего вида предмета (форма, цвет, величина). Более старшим детям (пятого года жизни) можно предложить сравнить две игрушки. </w:t>
      </w:r>
    </w:p>
    <w:p w:rsidR="007D2E78" w:rsidRPr="009623B8" w:rsidRDefault="007D2E78" w:rsidP="007D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Взрослый учит детей, например, описывать и сравнивать кукол, называя наиболее характерные их признаки, следит, чтобы дети высказывались законченными предложениями. </w:t>
      </w:r>
      <w:r w:rsidR="00FD64B4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Прежде, чем сравнить, малышу придется внимательно рассмотреть кукол: как они одеты, какие у них волосы, глаза, а затем уже отметить чем они похожи и чем различаются.    Овладел малыш описанием отдельных игрушек — переходите к составлению небольших сюжетных рассказов. Предложите ему несколько игрушек, позволяющих наметить простую сюжетную линию: девочка, корзинка; девочка, корзинка, ежик и т.п. Пусть ребенок подумает, что могло произойти с девочкой в лесу, кого она встретила, что принесла домой в корзинке. Взрослый может для </w:t>
      </w:r>
      <w:r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образца придумать свой рассказ, а затем предложить ребенку придумать рассказ самому. И не беда, если ребенок сначала просто перескажет ваш рассказ — он упражняется в рассказывании. Постепенно уводите ребенка от подражания, предлагайте придумать самостоятельный рассказ.</w:t>
      </w:r>
    </w:p>
    <w:p w:rsidR="007D2E78" w:rsidRPr="009623B8" w:rsidRDefault="002D31DF" w:rsidP="007D2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-1520825</wp:posOffset>
            </wp:positionV>
            <wp:extent cx="7572375" cy="11506200"/>
            <wp:effectExtent l="0" t="0" r="0" b="0"/>
            <wp:wrapNone/>
            <wp:docPr id="19" name="Рисунок 19" descr="D:\ОФОРМЛЕНИЕ ГРУППЫ\светлана\фо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ОФОРМЛЕНИЕ ГРУППЫ\светлана\фоны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150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2E78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 Дети пятого года жизни уже могут рассказать о некоторых событиях из личного опыта. Взрослый побуждает ребенка вспомнить, как ходили на новогодний праздник елки, что он видел интересного на прогулке в лесу и т.д. Перед ребенком четко ставится задача: «Расскажи, что ты видел на новогоднем празднике». Здесь можно использовать образец: «Сначала послушай, что я видела на новогоднем празднике елки, а потом ты будешь рассказывать». Рассказ взрослого должен быть близок детскому опыту, четко построен, иметь ясный конец; язык рассказа должен быть живым и эмоциональным.</w:t>
      </w:r>
      <w:r w:rsidR="00FD64B4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D2E78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 Постепенно дети отучаются от копирования образца и подходят к самостоятельному творческому рассказыванию, обучение которому </w:t>
      </w:r>
      <w:proofErr w:type="gramStart"/>
      <w:r w:rsidR="007D2E78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начинается  уже</w:t>
      </w:r>
      <w:proofErr w:type="gramEnd"/>
      <w:r w:rsidR="007D2E78" w:rsidRPr="009623B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после пяти лет. Дети шести и семи лет вполне подготовлены к этому виду речевой деятельности: усложняется их мыслительная деятельность, возрастает произвольность целенаправленность воображения, его устойчивость и активность. Дошкольники шести-семи лет обнаруживают способность к простому, логическому аргументированному комбинированию представлений, образов.    Рассказывание по сюжету усиливает интерес детей к рассказыванию в целом, подготавливает к литературно-словесному творчеству, с которым они встретятся в школе.</w:t>
      </w:r>
    </w:p>
    <w:p w:rsidR="00FA2F48" w:rsidRPr="009623B8" w:rsidRDefault="00FA2F48" w:rsidP="00FD64B4">
      <w:pPr>
        <w:pStyle w:val="c4"/>
        <w:jc w:val="center"/>
        <w:rPr>
          <w:b/>
          <w:color w:val="002060"/>
          <w:sz w:val="28"/>
          <w:szCs w:val="28"/>
        </w:rPr>
      </w:pPr>
      <w:r w:rsidRPr="009623B8">
        <w:rPr>
          <w:rStyle w:val="c0"/>
          <w:b/>
          <w:color w:val="002060"/>
          <w:sz w:val="28"/>
          <w:szCs w:val="28"/>
        </w:rPr>
        <w:t>Игры в кругу семьи.</w:t>
      </w:r>
      <w:r w:rsidR="00595A91" w:rsidRPr="00595A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64B4" w:rsidRPr="00595A91" w:rsidRDefault="00FA2F48" w:rsidP="00595A91">
      <w:pPr>
        <w:pStyle w:val="c4"/>
        <w:jc w:val="center"/>
        <w:rPr>
          <w:rStyle w:val="c0"/>
          <w:b/>
          <w:sz w:val="28"/>
          <w:szCs w:val="28"/>
        </w:rPr>
      </w:pPr>
      <w:r w:rsidRPr="00595A91">
        <w:rPr>
          <w:rStyle w:val="c0"/>
          <w:b/>
          <w:sz w:val="28"/>
          <w:szCs w:val="28"/>
        </w:rPr>
        <w:t>Уважаемые родители! 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</w:t>
      </w:r>
      <w:r w:rsidR="00FD64B4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 xml:space="preserve">Во время игры со словом учитывайте настроение Ребёнка, его возможности и способности. </w:t>
      </w:r>
      <w:r w:rsidR="00F60221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 xml:space="preserve">Играйте с Ребёнком на равных, поощряйте его ответы, радуйтесь успехам и маленьким победам! </w:t>
      </w:r>
    </w:p>
    <w:p w:rsidR="00FA2F48" w:rsidRPr="009623B8" w:rsidRDefault="00FA2F48" w:rsidP="00FD64B4">
      <w:pPr>
        <w:pStyle w:val="c4"/>
        <w:jc w:val="center"/>
        <w:rPr>
          <w:b/>
          <w:color w:val="002060"/>
          <w:sz w:val="28"/>
          <w:szCs w:val="28"/>
        </w:rPr>
      </w:pPr>
      <w:r w:rsidRPr="009623B8">
        <w:rPr>
          <w:rStyle w:val="c0"/>
          <w:b/>
          <w:color w:val="002060"/>
          <w:sz w:val="28"/>
          <w:szCs w:val="28"/>
        </w:rPr>
        <w:t>"Только весёлые слова".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>Играть лучше в кругу. Кто-то из играющих определяет тему. Нужно называть по очереди, допустим, только весёлые слова. Первый игрок произносит: "Клоун". Второй: "Радость". Третий: "Смех" и т. д. Игра движется по кругу до тех пор, пока слова не иссякнут.</w:t>
      </w:r>
      <w:r w:rsidR="00FD64B4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 xml:space="preserve">Можно сменить тему и называть только зелёные слова (например, огурец, ёлка, карандаш и т. д.), только круглые (например, часы, Колобок, колесо и т. д.). </w:t>
      </w:r>
    </w:p>
    <w:p w:rsidR="00FA2F48" w:rsidRPr="009623B8" w:rsidRDefault="002D31DF" w:rsidP="00FD64B4">
      <w:pPr>
        <w:pStyle w:val="c4"/>
        <w:jc w:val="center"/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1096625"/>
            <wp:effectExtent l="0" t="0" r="0" b="0"/>
            <wp:wrapNone/>
            <wp:docPr id="20" name="Рисунок 20" descr="D:\ОФОРМЛЕНИЕ ГРУППЫ\светлана\фоны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ФОРМЛЕНИЕ ГРУППЫ\светлана\фоны\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09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F48" w:rsidRPr="009623B8">
        <w:rPr>
          <w:rStyle w:val="c0"/>
          <w:b/>
          <w:color w:val="002060"/>
          <w:sz w:val="28"/>
          <w:szCs w:val="28"/>
        </w:rPr>
        <w:t>"Автобиография".</w:t>
      </w:r>
      <w:r w:rsidR="00595A91" w:rsidRPr="00595A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2F48" w:rsidRPr="009623B8" w:rsidRDefault="00FA2F48" w:rsidP="00FA2F48">
      <w:pPr>
        <w:pStyle w:val="c4"/>
        <w:rPr>
          <w:b/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 </w:t>
      </w:r>
      <w:r w:rsidR="00FD64B4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>Например, "Я есть в доме у каждого человека. Хрупкая, прозрачная, неизящная. От небрежного обращения погибаю и становится темно не только в душе:". (Лампочка).</w:t>
      </w:r>
      <w:r w:rsidR="009623B8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 xml:space="preserve">Или: "Могу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9623B8">
        <w:rPr>
          <w:rStyle w:val="c0"/>
          <w:sz w:val="28"/>
          <w:szCs w:val="28"/>
        </w:rPr>
        <w:t>Иа</w:t>
      </w:r>
      <w:proofErr w:type="spellEnd"/>
      <w:r w:rsidRPr="009623B8">
        <w:rPr>
          <w:rStyle w:val="c0"/>
          <w:sz w:val="28"/>
          <w:szCs w:val="28"/>
        </w:rPr>
        <w:t xml:space="preserve"> всё равно мне обрадовался:" (Пятачок). </w:t>
      </w:r>
    </w:p>
    <w:p w:rsidR="00FA2F48" w:rsidRPr="009623B8" w:rsidRDefault="00FA2F48" w:rsidP="009623B8">
      <w:pPr>
        <w:pStyle w:val="c4"/>
        <w:jc w:val="center"/>
        <w:rPr>
          <w:b/>
          <w:color w:val="002060"/>
          <w:sz w:val="28"/>
          <w:szCs w:val="28"/>
        </w:rPr>
      </w:pPr>
      <w:r w:rsidRPr="009623B8">
        <w:rPr>
          <w:rStyle w:val="c0"/>
          <w:b/>
          <w:color w:val="002060"/>
          <w:sz w:val="28"/>
          <w:szCs w:val="28"/>
        </w:rPr>
        <w:t>"Волшебная цепочка".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 </w:t>
      </w:r>
      <w:r w:rsidR="009623B8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>Дальше кто-то из членов семьи отвечает, например, "</w:t>
      </w:r>
      <w:r w:rsidR="009623B8" w:rsidRPr="009623B8">
        <w:rPr>
          <w:rStyle w:val="c0"/>
          <w:sz w:val="28"/>
          <w:szCs w:val="28"/>
        </w:rPr>
        <w:t xml:space="preserve">пчелу". Следующий игрок </w:t>
      </w:r>
      <w:r w:rsidRPr="009623B8">
        <w:rPr>
          <w:rStyle w:val="c0"/>
          <w:sz w:val="28"/>
          <w:szCs w:val="28"/>
        </w:rPr>
        <w:t>услышав слово "пчела", должен назвать новое слово, которое по смыслу подходит преды</w:t>
      </w:r>
      <w:r w:rsidR="009623B8" w:rsidRPr="009623B8">
        <w:rPr>
          <w:rStyle w:val="c0"/>
          <w:sz w:val="28"/>
          <w:szCs w:val="28"/>
        </w:rPr>
        <w:t>дущему, например, "боль</w:t>
      </w:r>
      <w:proofErr w:type="gramStart"/>
      <w:r w:rsidR="009623B8" w:rsidRPr="009623B8">
        <w:rPr>
          <w:rStyle w:val="c0"/>
          <w:sz w:val="28"/>
          <w:szCs w:val="28"/>
        </w:rPr>
        <w:t>" .</w:t>
      </w:r>
      <w:proofErr w:type="gramEnd"/>
      <w:r w:rsidRPr="009623B8">
        <w:rPr>
          <w:rStyle w:val="c0"/>
          <w:sz w:val="28"/>
          <w:szCs w:val="28"/>
        </w:rPr>
        <w:t xml:space="preserve"> Что может получиться? </w:t>
      </w:r>
      <w:r w:rsidR="009623B8" w:rsidRPr="009623B8">
        <w:rPr>
          <w:rStyle w:val="c0"/>
          <w:sz w:val="28"/>
          <w:szCs w:val="28"/>
        </w:rPr>
        <w:t xml:space="preserve"> </w:t>
      </w:r>
      <w:r w:rsidRPr="009623B8">
        <w:rPr>
          <w:rStyle w:val="c0"/>
          <w:sz w:val="28"/>
          <w:szCs w:val="28"/>
        </w:rPr>
        <w:t xml:space="preserve">Мёд - пчела - боль - красный крест - флаг - страна - Россия - Москва - красная площадь и т. д. </w:t>
      </w:r>
    </w:p>
    <w:p w:rsidR="00FA2F48" w:rsidRPr="009623B8" w:rsidRDefault="00FA2F48" w:rsidP="009623B8">
      <w:pPr>
        <w:pStyle w:val="c4"/>
        <w:jc w:val="center"/>
        <w:rPr>
          <w:b/>
          <w:color w:val="002060"/>
          <w:sz w:val="28"/>
          <w:szCs w:val="28"/>
        </w:rPr>
      </w:pPr>
      <w:r w:rsidRPr="009623B8">
        <w:rPr>
          <w:rStyle w:val="c0"/>
          <w:b/>
          <w:color w:val="002060"/>
          <w:sz w:val="28"/>
          <w:szCs w:val="28"/>
        </w:rPr>
        <w:t>"Слова мячики".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Ребёнок и взрослый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слово а взрослый подбирает к нему слово с противоположным значением. </w:t>
      </w:r>
    </w:p>
    <w:p w:rsidR="00FA2F48" w:rsidRPr="009623B8" w:rsidRDefault="00FA2F48" w:rsidP="009623B8">
      <w:pPr>
        <w:pStyle w:val="c4"/>
        <w:jc w:val="center"/>
        <w:rPr>
          <w:b/>
          <w:color w:val="002060"/>
          <w:sz w:val="28"/>
          <w:szCs w:val="28"/>
        </w:rPr>
      </w:pPr>
      <w:r w:rsidRPr="009623B8">
        <w:rPr>
          <w:rStyle w:val="c0"/>
          <w:b/>
          <w:color w:val="002060"/>
          <w:sz w:val="28"/>
          <w:szCs w:val="28"/>
        </w:rPr>
        <w:t>"Антонимы в сказках и фильмах".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антоним, а Ребёнок должен будет угадать истинное название Сказки. Примеры заданий: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"Зелёный платочек" - ("Красная шапочка");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"Мышь в лаптях" - ("Кот в сапогах");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"Рассказ о простой курочке" - ("Сказка о золотой рыбке");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>"</w:t>
      </w:r>
      <w:proofErr w:type="spellStart"/>
      <w:r w:rsidRPr="009623B8">
        <w:rPr>
          <w:rStyle w:val="c0"/>
          <w:sz w:val="28"/>
          <w:szCs w:val="28"/>
        </w:rPr>
        <w:t>Знайка</w:t>
      </w:r>
      <w:proofErr w:type="spellEnd"/>
      <w:r w:rsidRPr="009623B8">
        <w:rPr>
          <w:rStyle w:val="c0"/>
          <w:sz w:val="28"/>
          <w:szCs w:val="28"/>
        </w:rPr>
        <w:t xml:space="preserve"> в Лунной деревне" - ("Незнайка в Солнечном городе");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lastRenderedPageBreak/>
        <w:t>"Бэби - короткий носок" - "</w:t>
      </w:r>
      <w:proofErr w:type="spellStart"/>
      <w:r w:rsidRPr="009623B8">
        <w:rPr>
          <w:rStyle w:val="c0"/>
          <w:sz w:val="28"/>
          <w:szCs w:val="28"/>
        </w:rPr>
        <w:t>Пэппи</w:t>
      </w:r>
      <w:proofErr w:type="spellEnd"/>
      <w:r w:rsidRPr="009623B8">
        <w:rPr>
          <w:rStyle w:val="c0"/>
          <w:sz w:val="28"/>
          <w:szCs w:val="28"/>
        </w:rPr>
        <w:t xml:space="preserve"> - длинный чулок");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"Рассказ о живой крестьянке и одном слабаке" - ("Сказка о мёртвой царевне и семи богатырях");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"Один из Молоково" - "Трое из Простоквашино");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"Крестьянка под тыквой" - ("Принцесса на горошине");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"Деревянный замочек" - ("Золотой ключик");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"Если вдруг:"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Ребёнку предлагается какая-либо необычная ситуация, из которой он должен найти выход, высказать свою точку зрения.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Например, Если вдруг на Земле исчезнут: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Все пуговицы; Все ножницы; Все спички; Все учебники или книги и т. д.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Что произойдёт?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Чем это можно заменить?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 xml:space="preserve">Ребёнок может ответить: "Если вдруг на Земле исчезнут все пуговицы, ничего страшного не произойдёт, потому что их можно заменить: верёвочками, липучками, крючочками, кнопочками, ремнём, поясом и т. д." 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>Можно предложить Ребёнку и другие ситуации, например, если бы у меня была: Живая вода; Цветик-</w:t>
      </w:r>
      <w:proofErr w:type="spellStart"/>
      <w:r w:rsidRPr="009623B8">
        <w:rPr>
          <w:rStyle w:val="c0"/>
          <w:sz w:val="28"/>
          <w:szCs w:val="28"/>
        </w:rPr>
        <w:t>семицветик</w:t>
      </w:r>
      <w:proofErr w:type="spellEnd"/>
      <w:r w:rsidRPr="009623B8">
        <w:rPr>
          <w:rStyle w:val="c0"/>
          <w:sz w:val="28"/>
          <w:szCs w:val="28"/>
        </w:rPr>
        <w:t>; Сапоги-скороходы; Ковёр-самолёт и т. д.</w:t>
      </w:r>
    </w:p>
    <w:p w:rsidR="00FA2F48" w:rsidRPr="009623B8" w:rsidRDefault="00FA2F48" w:rsidP="00FA2F48">
      <w:pPr>
        <w:pStyle w:val="c4"/>
        <w:rPr>
          <w:b/>
          <w:sz w:val="28"/>
          <w:szCs w:val="28"/>
        </w:rPr>
      </w:pPr>
      <w:r w:rsidRPr="009623B8">
        <w:rPr>
          <w:rStyle w:val="c0"/>
          <w:b/>
          <w:sz w:val="28"/>
          <w:szCs w:val="28"/>
        </w:rPr>
        <w:t>  Литература:</w:t>
      </w:r>
    </w:p>
    <w:p w:rsidR="00FA2F48" w:rsidRPr="009623B8" w:rsidRDefault="00FA2F48" w:rsidP="00FA2F48">
      <w:pPr>
        <w:pStyle w:val="c4"/>
        <w:rPr>
          <w:sz w:val="28"/>
          <w:szCs w:val="28"/>
        </w:rPr>
      </w:pPr>
      <w:r w:rsidRPr="009623B8">
        <w:rPr>
          <w:rStyle w:val="c0"/>
          <w:sz w:val="28"/>
          <w:szCs w:val="28"/>
        </w:rPr>
        <w:t>1.  </w:t>
      </w:r>
      <w:proofErr w:type="spellStart"/>
      <w:r w:rsidRPr="009623B8">
        <w:rPr>
          <w:rStyle w:val="c0"/>
          <w:sz w:val="28"/>
          <w:szCs w:val="28"/>
        </w:rPr>
        <w:t>Соботович</w:t>
      </w:r>
      <w:proofErr w:type="spellEnd"/>
      <w:r w:rsidRPr="009623B8">
        <w:rPr>
          <w:rStyle w:val="c0"/>
          <w:sz w:val="28"/>
          <w:szCs w:val="28"/>
        </w:rPr>
        <w:t xml:space="preserve"> Е.Ф. Формирование правильной речи у детей с моторной алалией. – Киев, 1981.</w:t>
      </w:r>
    </w:p>
    <w:p w:rsidR="00FA2F48" w:rsidRDefault="00FA2F48" w:rsidP="00FA2F48">
      <w:pPr>
        <w:pStyle w:val="c4"/>
        <w:rPr>
          <w:rStyle w:val="c0"/>
        </w:rPr>
      </w:pPr>
      <w:r w:rsidRPr="009623B8">
        <w:rPr>
          <w:rStyle w:val="c0"/>
          <w:sz w:val="28"/>
          <w:szCs w:val="28"/>
        </w:rPr>
        <w:t xml:space="preserve">2.  Спирова Л.Ф., </w:t>
      </w:r>
      <w:proofErr w:type="spellStart"/>
      <w:r w:rsidRPr="009623B8">
        <w:rPr>
          <w:rStyle w:val="c0"/>
          <w:sz w:val="28"/>
          <w:szCs w:val="28"/>
        </w:rPr>
        <w:t>Ястребова</w:t>
      </w:r>
      <w:proofErr w:type="spellEnd"/>
      <w:r w:rsidRPr="009623B8">
        <w:rPr>
          <w:rStyle w:val="c0"/>
          <w:sz w:val="28"/>
          <w:szCs w:val="28"/>
        </w:rPr>
        <w:t xml:space="preserve"> А. В. Обследование лексического запаса и грамматического</w:t>
      </w:r>
      <w:r>
        <w:rPr>
          <w:rStyle w:val="c0"/>
        </w:rPr>
        <w:t xml:space="preserve"> строя речи. // Методы обследования нарушений речи у детей. – М., 1982.</w:t>
      </w:r>
    </w:p>
    <w:p w:rsidR="0071672A" w:rsidRDefault="0071672A" w:rsidP="00FA2F48">
      <w:pPr>
        <w:pStyle w:val="c4"/>
        <w:rPr>
          <w:rStyle w:val="c0"/>
        </w:rPr>
      </w:pPr>
    </w:p>
    <w:p w:rsidR="0071672A" w:rsidRDefault="0071672A" w:rsidP="00FA2F48">
      <w:pPr>
        <w:pStyle w:val="c4"/>
        <w:rPr>
          <w:rStyle w:val="c0"/>
        </w:rPr>
      </w:pPr>
    </w:p>
    <w:p w:rsidR="0071672A" w:rsidRDefault="0071672A" w:rsidP="00FA2F48">
      <w:pPr>
        <w:pStyle w:val="c4"/>
        <w:rPr>
          <w:rStyle w:val="c0"/>
        </w:rPr>
      </w:pPr>
    </w:p>
    <w:p w:rsidR="0071672A" w:rsidRDefault="0071672A" w:rsidP="00FA2F48">
      <w:pPr>
        <w:pStyle w:val="c4"/>
        <w:rPr>
          <w:rStyle w:val="c0"/>
        </w:rPr>
      </w:pPr>
    </w:p>
    <w:sectPr w:rsidR="0071672A" w:rsidSect="00AE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2B3"/>
    <w:multiLevelType w:val="multilevel"/>
    <w:tmpl w:val="385E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2548C"/>
    <w:multiLevelType w:val="multilevel"/>
    <w:tmpl w:val="8DC89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21725"/>
    <w:multiLevelType w:val="multilevel"/>
    <w:tmpl w:val="1E3C6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C6329"/>
    <w:multiLevelType w:val="multilevel"/>
    <w:tmpl w:val="2122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A5E98"/>
    <w:multiLevelType w:val="multilevel"/>
    <w:tmpl w:val="4E6A9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F48"/>
    <w:rsid w:val="00213674"/>
    <w:rsid w:val="002D31DF"/>
    <w:rsid w:val="00595A91"/>
    <w:rsid w:val="0071672A"/>
    <w:rsid w:val="007D2E78"/>
    <w:rsid w:val="008D681D"/>
    <w:rsid w:val="008F3DF5"/>
    <w:rsid w:val="009623B8"/>
    <w:rsid w:val="00A240F0"/>
    <w:rsid w:val="00AE4D01"/>
    <w:rsid w:val="00B602C0"/>
    <w:rsid w:val="00B9038E"/>
    <w:rsid w:val="00F60221"/>
    <w:rsid w:val="00F95663"/>
    <w:rsid w:val="00FA2F48"/>
    <w:rsid w:val="00FD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485BD-4DE6-4B62-BAD5-9E25A1CD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D01"/>
  </w:style>
  <w:style w:type="paragraph" w:styleId="1">
    <w:name w:val="heading 1"/>
    <w:basedOn w:val="a"/>
    <w:link w:val="10"/>
    <w:uiPriority w:val="9"/>
    <w:qFormat/>
    <w:rsid w:val="00FA2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2F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F48"/>
  </w:style>
  <w:style w:type="paragraph" w:customStyle="1" w:styleId="c4">
    <w:name w:val="c4"/>
    <w:basedOn w:val="a"/>
    <w:rsid w:val="00FA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2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F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F48"/>
    <w:rPr>
      <w:color w:val="0000FF"/>
      <w:u w:val="single"/>
    </w:rPr>
  </w:style>
  <w:style w:type="character" w:customStyle="1" w:styleId="breadcrumblast">
    <w:name w:val="breadcrumb_last"/>
    <w:basedOn w:val="a0"/>
    <w:rsid w:val="00FA2F48"/>
  </w:style>
  <w:style w:type="character" w:styleId="a5">
    <w:name w:val="Strong"/>
    <w:basedOn w:val="a0"/>
    <w:uiPriority w:val="22"/>
    <w:qFormat/>
    <w:rsid w:val="00FA2F48"/>
    <w:rPr>
      <w:b/>
      <w:bCs/>
    </w:rPr>
  </w:style>
  <w:style w:type="character" w:styleId="a6">
    <w:name w:val="Emphasis"/>
    <w:basedOn w:val="a0"/>
    <w:uiPriority w:val="20"/>
    <w:qFormat/>
    <w:rsid w:val="00FA2F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A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2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748">
              <w:marLeft w:val="1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2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4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4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86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9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№91_10</dc:creator>
  <cp:lastModifiedBy>Daycare-2</cp:lastModifiedBy>
  <cp:revision>4</cp:revision>
  <dcterms:created xsi:type="dcterms:W3CDTF">2016-04-06T07:29:00Z</dcterms:created>
  <dcterms:modified xsi:type="dcterms:W3CDTF">2019-02-14T14:11:00Z</dcterms:modified>
</cp:coreProperties>
</file>